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087825">
      <w:pPr>
        <w:spacing w:line="600" w:lineRule="exact"/>
        <w:ind w:left="0"/>
        <w:jc w:val="left"/>
        <w:rPr>
          <w:rFonts w:hint="default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附件2-2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-6</w:t>
      </w:r>
    </w:p>
    <w:p w14:paraId="2F703568">
      <w:pPr>
        <w:spacing w:line="600" w:lineRule="exact"/>
        <w:ind w:left="0"/>
        <w:jc w:val="center"/>
        <w:rPr>
          <w:rFonts w:ascii="宋体" w:hAnsi="宋体"/>
          <w:b/>
          <w:w w:val="85"/>
          <w:sz w:val="32"/>
          <w:szCs w:val="32"/>
        </w:rPr>
      </w:pPr>
      <w:r>
        <w:rPr>
          <w:rFonts w:hint="eastAsia" w:ascii="宋体" w:hAnsi="宋体"/>
          <w:b/>
          <w:w w:val="85"/>
          <w:sz w:val="32"/>
          <w:szCs w:val="32"/>
        </w:rPr>
        <w:t>2024</w:t>
      </w:r>
      <w:r>
        <w:rPr>
          <w:rFonts w:ascii="宋体" w:hAnsi="宋体"/>
          <w:b/>
          <w:w w:val="85"/>
          <w:sz w:val="32"/>
          <w:szCs w:val="32"/>
        </w:rPr>
        <w:t>年度新晃县</w:t>
      </w:r>
      <w:r>
        <w:rPr>
          <w:rFonts w:hint="eastAsia" w:ascii="宋体" w:hAnsi="宋体"/>
          <w:b/>
          <w:w w:val="85"/>
          <w:sz w:val="32"/>
          <w:szCs w:val="32"/>
          <w:u w:val="single"/>
          <w:lang w:eastAsia="zh-CN"/>
        </w:rPr>
        <w:t>住建局专项业务费</w:t>
      </w:r>
      <w:r>
        <w:rPr>
          <w:rFonts w:ascii="宋体" w:hAnsi="宋体"/>
          <w:b/>
          <w:w w:val="85"/>
          <w:sz w:val="32"/>
          <w:szCs w:val="32"/>
        </w:rPr>
        <w:t>项目</w:t>
      </w:r>
      <w:r>
        <w:rPr>
          <w:rFonts w:hint="eastAsia" w:ascii="宋体" w:hAnsi="宋体"/>
          <w:b/>
          <w:w w:val="85"/>
          <w:sz w:val="32"/>
          <w:szCs w:val="32"/>
        </w:rPr>
        <w:t>支出</w:t>
      </w:r>
      <w:r>
        <w:rPr>
          <w:rFonts w:ascii="宋体" w:hAnsi="宋体"/>
          <w:b/>
          <w:w w:val="85"/>
          <w:sz w:val="32"/>
          <w:szCs w:val="32"/>
        </w:rPr>
        <w:t>绩效</w:t>
      </w:r>
    </w:p>
    <w:p w14:paraId="24277008">
      <w:pPr>
        <w:spacing w:line="600" w:lineRule="exact"/>
        <w:ind w:left="0"/>
        <w:jc w:val="center"/>
        <w:rPr>
          <w:rFonts w:ascii="宋体" w:hAnsi="宋体"/>
          <w:b/>
          <w:w w:val="85"/>
          <w:sz w:val="32"/>
          <w:szCs w:val="32"/>
        </w:rPr>
      </w:pPr>
      <w:r>
        <w:rPr>
          <w:rFonts w:hint="eastAsia" w:ascii="宋体" w:hAnsi="宋体"/>
          <w:b/>
          <w:w w:val="85"/>
          <w:sz w:val="32"/>
          <w:szCs w:val="32"/>
        </w:rPr>
        <w:t>自评</w:t>
      </w:r>
      <w:r>
        <w:rPr>
          <w:rFonts w:ascii="宋体" w:hAnsi="宋体"/>
          <w:b/>
          <w:w w:val="85"/>
          <w:sz w:val="32"/>
          <w:szCs w:val="32"/>
        </w:rPr>
        <w:t>表</w:t>
      </w:r>
    </w:p>
    <w:p w14:paraId="4BF0BDE1"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2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 w14:paraId="59995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FCC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 w14:paraId="2ED27B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68A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新晃县住房和城乡建设局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DFAE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FBBF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专项业务费</w:t>
            </w:r>
          </w:p>
        </w:tc>
      </w:tr>
      <w:tr w14:paraId="649AE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0B1D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 w14:paraId="03E0A9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0645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县住建局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0010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26EC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曾敬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61FF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AFC9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13974585272</w:t>
            </w:r>
          </w:p>
        </w:tc>
      </w:tr>
      <w:tr w14:paraId="1B7FD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AA5D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 w14:paraId="11F285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030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8B1B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D3FA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A367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C9DD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 w14:paraId="14024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 w14:paraId="662DB9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80C7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1B0C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60.12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8C54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8DC6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60.12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0B62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 w14:paraId="1DB78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69BF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AB2A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5B63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2642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80DD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 w14:paraId="64238A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 w14:paraId="6D6C1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A056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9B56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8823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5EF46F">
            <w:pPr>
              <w:spacing w:line="280" w:lineRule="exact"/>
              <w:ind w:left="0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4C43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94F1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0CE6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C539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AD56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该项目预算执行率为*%。根据实际情况评分</w:t>
            </w:r>
          </w:p>
        </w:tc>
        <w:tc>
          <w:tcPr>
            <w:tcW w:w="832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3D920C">
            <w:pPr>
              <w:spacing w:line="280" w:lineRule="exact"/>
              <w:ind w:left="0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8E04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5C0F0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39C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45A5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F88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本项目建立了**等项目管理制度，并严格按相关制度执行。</w:t>
            </w:r>
          </w:p>
        </w:tc>
        <w:tc>
          <w:tcPr>
            <w:tcW w:w="832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5AC265">
            <w:pPr>
              <w:spacing w:line="280" w:lineRule="exact"/>
              <w:ind w:left="0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3830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67F2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713E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 w14:paraId="164097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62E7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3968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F96403">
            <w:pPr>
              <w:spacing w:line="280" w:lineRule="exact"/>
              <w:ind w:left="0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55C6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485F2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3955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C578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218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高质量完成县委、政府各项工作，提高机关执行率，保障机关日常工作高效有序运转。各项工作按期圆满完成。</w:t>
            </w:r>
          </w:p>
        </w:tc>
        <w:tc>
          <w:tcPr>
            <w:tcW w:w="832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DA1774">
            <w:pPr>
              <w:spacing w:line="280" w:lineRule="exact"/>
              <w:ind w:left="0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8287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10E79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A432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F98E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91BF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对照项目效益目标，可从经济效益、社会效益、环境效益和可持续影响及服务对象满意度等5个具体绩效指标进行评价。</w:t>
            </w:r>
          </w:p>
        </w:tc>
        <w:tc>
          <w:tcPr>
            <w:tcW w:w="832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B62AC5">
            <w:pPr>
              <w:spacing w:line="280" w:lineRule="exact"/>
              <w:ind w:left="0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17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9D03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4C7AB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E4B1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9B40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AED9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服务对象满意度计分：90%≤满意度≤100%记10分，80%≤满意度&lt;90%记8分，70%≤满意度&lt;80%   记6分，</w:t>
            </w:r>
          </w:p>
          <w:p w14:paraId="067816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CEBACB">
            <w:pPr>
              <w:spacing w:line="280" w:lineRule="exact"/>
              <w:ind w:left="0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838F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C152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31D3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8583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37CF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883384">
            <w:pPr>
              <w:spacing w:line="280" w:lineRule="exact"/>
              <w:ind w:left="0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A104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8FC9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886A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0AD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19DC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30BE8C">
            <w:pPr>
              <w:spacing w:line="280" w:lineRule="exact"/>
              <w:ind w:left="0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EDA5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649A3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5D46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FD83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AC75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F20573">
            <w:pPr>
              <w:spacing w:line="280" w:lineRule="exact"/>
              <w:ind w:left="0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9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898D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6A869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1032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D39F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7794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□ 优秀  90分≤得分≤100分；    □ 良好 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 w14:paraId="2023FD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    □ 差    得分＜60分</w:t>
            </w:r>
          </w:p>
        </w:tc>
      </w:tr>
    </w:tbl>
    <w:p w14:paraId="6A93B0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/>
        <w:textAlignment w:val="bottom"/>
        <w:rPr>
          <w:rFonts w:ascii="仿宋_GB2312" w:hAnsi="仿宋_GB2312" w:eastAsia="仿宋_GB2312" w:cs="仿宋_GB2312"/>
          <w:sz w:val="22"/>
          <w:szCs w:val="22"/>
        </w:rPr>
      </w:pPr>
      <w:r>
        <w:rPr>
          <w:rFonts w:ascii="仿宋_GB2312" w:hAnsi="仿宋_GB2312" w:eastAsia="仿宋_GB2312" w:cs="仿宋_GB2312"/>
          <w:sz w:val="22"/>
          <w:szCs w:val="22"/>
        </w:rPr>
        <w:t xml:space="preserve">单位负责人（签字）：  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 </w:t>
      </w:r>
      <w:r>
        <w:rPr>
          <w:rFonts w:ascii="仿宋_GB2312" w:hAnsi="仿宋_GB2312" w:eastAsia="仿宋_GB2312" w:cs="仿宋_GB2312"/>
          <w:sz w:val="22"/>
          <w:szCs w:val="22"/>
        </w:rPr>
        <w:t xml:space="preserve">   项目负责人（签字）：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    </w:t>
      </w:r>
      <w:r>
        <w:rPr>
          <w:rFonts w:ascii="仿宋_GB2312" w:hAnsi="仿宋_GB2312" w:eastAsia="仿宋_GB2312" w:cs="仿宋_GB2312"/>
          <w:sz w:val="22"/>
          <w:szCs w:val="22"/>
        </w:rPr>
        <w:t>填表日期：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 </w:t>
      </w:r>
      <w:r>
        <w:rPr>
          <w:rFonts w:ascii="仿宋_GB2312" w:hAnsi="仿宋_GB2312" w:eastAsia="仿宋_GB2312" w:cs="仿宋_GB2312"/>
          <w:sz w:val="22"/>
          <w:szCs w:val="22"/>
        </w:rPr>
        <w:t>年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</w:t>
      </w:r>
      <w:r>
        <w:rPr>
          <w:rFonts w:ascii="仿宋_GB2312" w:hAnsi="仿宋_GB2312" w:eastAsia="仿宋_GB2312" w:cs="仿宋_GB2312"/>
          <w:sz w:val="22"/>
          <w:szCs w:val="22"/>
        </w:rPr>
        <w:t>月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</w:t>
      </w:r>
      <w:r>
        <w:rPr>
          <w:rFonts w:ascii="仿宋_GB2312" w:hAnsi="仿宋_GB2312" w:eastAsia="仿宋_GB2312" w:cs="仿宋_GB2312"/>
          <w:sz w:val="22"/>
          <w:szCs w:val="22"/>
        </w:rPr>
        <w:t>日</w:t>
      </w:r>
      <w:bookmarkStart w:id="0" w:name="_GoBack"/>
      <w:bookmarkEnd w:id="0"/>
    </w:p>
    <w:p w14:paraId="011A3DA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251557"/>
    <w:rsid w:val="1027733D"/>
    <w:rsid w:val="24251557"/>
    <w:rsid w:val="3BA07181"/>
    <w:rsid w:val="50B91BAB"/>
    <w:rsid w:val="52E31500"/>
    <w:rsid w:val="73E6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645</Words>
  <Characters>740</Characters>
  <Lines>0</Lines>
  <Paragraphs>0</Paragraphs>
  <TotalTime>0</TotalTime>
  <ScaleCrop>false</ScaleCrop>
  <LinksUpToDate>false</LinksUpToDate>
  <CharactersWithSpaces>837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2025-03-20T05:14:00Z</dcterms:created>
  <dc:creator>洪玲</dc:creator>
  <cp:lastModifiedBy>洪玲</cp:lastModifiedBy>
  <dcterms:modified xsi:type="dcterms:W3CDTF">2025-03-20T07:25:51Z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9101697181964158A82EA61883F9FF4C_11</vt:lpwstr>
  </property>
  <property fmtid="{D5CDD505-2E9C-101B-9397-08002B2CF9AE}" pid="4" name="KSOTemplateDocerSaveRecord">
    <vt:lpwstr>eyJoZGlkIjoiZjdkNjgxMzM5NGM1NmRiODZkZTc4MDMxMGNiMTUxYzciLCJ1c2VySWQiOiI1MjQ5NDc4ODIifQ==</vt:lpwstr>
  </property>
</Properties>
</file>